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5D0" w:rsidRDefault="00D725D0" w:rsidP="00D725D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25D0"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 обучающихся</w:t>
      </w:r>
    </w:p>
    <w:p w:rsidR="00D725D0" w:rsidRPr="00D725D0" w:rsidRDefault="00D725D0" w:rsidP="00D725D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6694" w:rsidRPr="00D725D0" w:rsidRDefault="00101F2A" w:rsidP="00101F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25D0">
        <w:rPr>
          <w:rFonts w:ascii="Times New Roman" w:hAnsi="Times New Roman" w:cs="Times New Roman"/>
          <w:b/>
          <w:sz w:val="32"/>
          <w:szCs w:val="32"/>
        </w:rPr>
        <w:t>Темы рефератов и эссе по проблемам правового регулирования договорных отношений</w:t>
      </w:r>
    </w:p>
    <w:p w:rsidR="00A9310B" w:rsidRPr="00A9310B" w:rsidRDefault="00A9310B" w:rsidP="00101F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Научные труды основоположников договорного права.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Договор как средство гражданско-правового регулирования.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Договор как средство закрепления прав и обязанностей сторон. 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Модели договоров и критерии их системной классификации.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Публичные и частные аспекты договора.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Основные теоретические подходы к пониманию договора в гражданском праве РФ.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Англо-американские договорные традиции.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Толкование договора судом при разрешении споров.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 xml:space="preserve">Предмет и принципы договорного регулирования. 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 xml:space="preserve">Проблемы квалификации смешанных и непоименованных договоров. 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 xml:space="preserve">Переговоры о заключении договора и преддоговорные споры. 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>Заключение договора как юридический факт и его гражданско-правовые последствия.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>Незаключенность и недействительность договора: проблемы судебной практики.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>Договорная ответственность как юридическое последствие нарушения договора.</w:t>
      </w:r>
    </w:p>
    <w:p w:rsidR="00A9310B" w:rsidRPr="00A9310B" w:rsidRDefault="00A9310B" w:rsidP="00A9310B">
      <w:pPr>
        <w:numPr>
          <w:ilvl w:val="1"/>
          <w:numId w:val="2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 xml:space="preserve">Способы и порядок привлечения к ответственности за нарушение договора. </w:t>
      </w:r>
    </w:p>
    <w:p w:rsidR="00A9310B" w:rsidRDefault="00A9310B" w:rsidP="00A9310B">
      <w:p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A9310B" w:rsidRDefault="00A9310B" w:rsidP="00A9310B">
      <w:p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A9310B" w:rsidRDefault="00A9310B" w:rsidP="00A9310B">
      <w:p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A9310B" w:rsidRDefault="00A9310B" w:rsidP="00A9310B">
      <w:p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A9310B" w:rsidRDefault="00A9310B" w:rsidP="00A9310B">
      <w:p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A9310B" w:rsidRPr="008B3C6E" w:rsidRDefault="00A9310B" w:rsidP="00A9310B">
      <w:pPr>
        <w:pStyle w:val="1"/>
        <w:spacing w:line="360" w:lineRule="auto"/>
        <w:ind w:firstLine="709"/>
        <w:jc w:val="center"/>
        <w:rPr>
          <w:rFonts w:ascii="Times New Roman" w:hAnsi="Times New Roman"/>
          <w:sz w:val="36"/>
          <w:szCs w:val="36"/>
        </w:rPr>
      </w:pPr>
      <w:r w:rsidRPr="008B3C6E">
        <w:rPr>
          <w:rFonts w:ascii="Times New Roman" w:hAnsi="Times New Roman"/>
          <w:b/>
          <w:sz w:val="36"/>
          <w:szCs w:val="36"/>
        </w:rPr>
        <w:lastRenderedPageBreak/>
        <w:t>Вопросы к собеседованию</w:t>
      </w:r>
      <w:r w:rsidRPr="008B3C6E">
        <w:rPr>
          <w:rFonts w:ascii="Times New Roman" w:hAnsi="Times New Roman"/>
          <w:sz w:val="36"/>
          <w:szCs w:val="36"/>
        </w:rPr>
        <w:t xml:space="preserve">: </w:t>
      </w:r>
      <w:bookmarkStart w:id="0" w:name="_GoBack"/>
      <w:bookmarkEnd w:id="0"/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Понятие договорного права. Основные труды по договорному праву.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Характеристика договорного регулирования как разновидности гражданско-правового регулирования.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Предмет договорного регулирования и принципы договорного регулирования.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Цели, функции и пределы договорного регулирования.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Договор как источник гражданско-правового регулирования.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Договор и закон. Публичные и частные аспекты договора.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Проблемы регулирования отношений при незаключенности и недействительности договора.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Нормативное определение, теоретическое понятие и отличительные признаки договора.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Договор и соглашение. Договор и сделка.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Договор как документ и источник гражданских прав и обязанностей.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 xml:space="preserve">Типизация договоров.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>Система моделей договоров и критерии их системной классификации.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 xml:space="preserve">Публичный договор.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eastAsia="Arial" w:hAnsi="Times New Roman"/>
          <w:color w:val="000000"/>
          <w:sz w:val="28"/>
          <w:szCs w:val="28"/>
        </w:rPr>
        <w:t xml:space="preserve">Договор присоединения.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Предварительный договор.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Рамочный и опционный договоры.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Абонентский договор. 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Договор в пользу третьего лица.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 xml:space="preserve">Общий порядок заключения договора.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 xml:space="preserve">Переговоры о заключении договора и преддоговорные споры.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 xml:space="preserve">Действие договора как юридическое последствие факта его заключения.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eastAsia="TimesNewRoman" w:hAnsi="Times New Roman"/>
          <w:color w:val="000000"/>
          <w:sz w:val="28"/>
          <w:szCs w:val="28"/>
        </w:rPr>
        <w:t>Реквизиты договора.</w:t>
      </w:r>
      <w:r w:rsidRPr="00A9310B">
        <w:rPr>
          <w:rFonts w:ascii="Times New Roman" w:hAnsi="Times New Roman"/>
          <w:color w:val="000000"/>
          <w:sz w:val="28"/>
          <w:szCs w:val="28"/>
        </w:rPr>
        <w:t xml:space="preserve"> Приложения к договору.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Дополнение и изменение текста договора.  </w:t>
      </w:r>
    </w:p>
    <w:p w:rsidR="00A9310B" w:rsidRPr="00A9310B" w:rsidRDefault="00A9310B" w:rsidP="00A9310B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 xml:space="preserve">Основания расторжения договора. </w:t>
      </w:r>
    </w:p>
    <w:p w:rsidR="00A9310B" w:rsidRPr="00A9310B" w:rsidRDefault="00A9310B" w:rsidP="003B4ACE">
      <w:pPr>
        <w:numPr>
          <w:ilvl w:val="0"/>
          <w:numId w:val="1"/>
        </w:numPr>
        <w:tabs>
          <w:tab w:val="left" w:pos="360"/>
          <w:tab w:val="left" w:pos="1276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10B">
        <w:rPr>
          <w:rFonts w:ascii="Times New Roman" w:hAnsi="Times New Roman"/>
          <w:color w:val="000000"/>
          <w:sz w:val="28"/>
          <w:szCs w:val="28"/>
        </w:rPr>
        <w:t>Отказ от договора. Порядок и последствия расторжения договора</w:t>
      </w:r>
    </w:p>
    <w:sectPr w:rsidR="00A9310B" w:rsidRPr="00A93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Bold"/>
    <w:charset w:val="CC"/>
    <w:family w:val="auto"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vertAlign w:val="baseline"/>
        <w:lang w:val="ru-RU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dstrike w:val="0"/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E5A"/>
    <w:rsid w:val="00101F2A"/>
    <w:rsid w:val="00550E5A"/>
    <w:rsid w:val="008B3C6E"/>
    <w:rsid w:val="00A9310B"/>
    <w:rsid w:val="00B96694"/>
    <w:rsid w:val="00D7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70B50-B246-4D59-A129-8C329E20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01F2A"/>
    <w:pPr>
      <w:suppressAutoHyphens/>
      <w:spacing w:after="0" w:line="100" w:lineRule="atLeast"/>
    </w:pPr>
    <w:rPr>
      <w:rFonts w:ascii="Calibri" w:eastAsia="Times New Roman" w:hAnsi="Calibri" w:cs="Times New Roman"/>
      <w:lang w:eastAsia="ar-SA"/>
    </w:rPr>
  </w:style>
  <w:style w:type="paragraph" w:customStyle="1" w:styleId="10">
    <w:name w:val="Абзац списка1"/>
    <w:basedOn w:val="a"/>
    <w:rsid w:val="00A931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3">
    <w:name w:val="No Spacing"/>
    <w:uiPriority w:val="1"/>
    <w:qFormat/>
    <w:rsid w:val="00D725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3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3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2019-04-18T15:32:00Z</cp:lastPrinted>
  <dcterms:created xsi:type="dcterms:W3CDTF">2019-04-18T15:18:00Z</dcterms:created>
  <dcterms:modified xsi:type="dcterms:W3CDTF">2019-04-18T15:34:00Z</dcterms:modified>
</cp:coreProperties>
</file>